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67D8B" w14:textId="29A4273A" w:rsidR="009907DE" w:rsidRPr="00901E66" w:rsidRDefault="00901E66" w:rsidP="00901E66">
      <w:pPr>
        <w:jc w:val="center"/>
        <w:rPr>
          <w:b/>
          <w:bCs/>
          <w:sz w:val="28"/>
          <w:szCs w:val="28"/>
        </w:rPr>
      </w:pPr>
      <w:r w:rsidRPr="00901E66">
        <w:rPr>
          <w:b/>
          <w:bCs/>
          <w:sz w:val="28"/>
          <w:szCs w:val="28"/>
        </w:rPr>
        <w:t>Calculer les frais ITE</w:t>
      </w:r>
    </w:p>
    <w:p w14:paraId="20631ADD" w14:textId="77777777" w:rsidR="00901E66" w:rsidRPr="00901E66" w:rsidRDefault="00901E66" w:rsidP="00901E6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1E66" w:rsidRPr="00901E66" w14:paraId="33564454" w14:textId="77777777" w:rsidTr="00901E66">
        <w:tc>
          <w:tcPr>
            <w:tcW w:w="4531" w:type="dxa"/>
          </w:tcPr>
          <w:p w14:paraId="65831F6C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01E66">
              <w:rPr>
                <w:rFonts w:ascii="Arial" w:hAnsi="Arial" w:cs="Arial"/>
                <w:b/>
                <w:bCs/>
                <w:sz w:val="28"/>
                <w:szCs w:val="28"/>
              </w:rPr>
              <w:t>Frais ITE</w:t>
            </w:r>
          </w:p>
          <w:p w14:paraId="11DA5216" w14:textId="7B46CD9D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F8BDACF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1E66" w:rsidRPr="00901E66" w14:paraId="60190888" w14:textId="77777777" w:rsidTr="00901E66">
        <w:tc>
          <w:tcPr>
            <w:tcW w:w="4531" w:type="dxa"/>
          </w:tcPr>
          <w:p w14:paraId="1D4B35C4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01E66">
              <w:rPr>
                <w:rFonts w:ascii="Arial" w:hAnsi="Arial" w:cs="Arial"/>
                <w:b/>
                <w:bCs/>
                <w:sz w:val="28"/>
                <w:szCs w:val="28"/>
              </w:rPr>
              <w:t>Tarif après coefficient</w:t>
            </w:r>
          </w:p>
          <w:p w14:paraId="0F8815D2" w14:textId="44C55B61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2B9E1D1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01E66" w:rsidRPr="00901E66" w14:paraId="1ABA274B" w14:textId="77777777" w:rsidTr="00901E66">
        <w:tc>
          <w:tcPr>
            <w:tcW w:w="4531" w:type="dxa"/>
          </w:tcPr>
          <w:p w14:paraId="35E2E7E3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01E66">
              <w:rPr>
                <w:rFonts w:ascii="Arial" w:hAnsi="Arial" w:cs="Arial"/>
                <w:b/>
                <w:bCs/>
                <w:sz w:val="28"/>
                <w:szCs w:val="28"/>
              </w:rPr>
              <w:t>Coût total</w:t>
            </w:r>
          </w:p>
          <w:p w14:paraId="3B69421E" w14:textId="6FD340EE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01A4447" w14:textId="77777777" w:rsidR="00901E66" w:rsidRPr="00901E66" w:rsidRDefault="00901E66" w:rsidP="00901E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B9C3C08" w14:textId="77777777" w:rsidR="00901E66" w:rsidRPr="00901E66" w:rsidRDefault="00901E66" w:rsidP="00901E66">
      <w:pPr>
        <w:rPr>
          <w:rFonts w:ascii="Arial" w:hAnsi="Arial" w:cs="Arial"/>
          <w:b/>
          <w:bCs/>
          <w:sz w:val="28"/>
          <w:szCs w:val="28"/>
        </w:rPr>
      </w:pPr>
    </w:p>
    <w:sectPr w:rsidR="00901E66" w:rsidRPr="0090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213153"/>
    <w:rsid w:val="00361D95"/>
    <w:rsid w:val="00820C67"/>
    <w:rsid w:val="00901E66"/>
    <w:rsid w:val="009907DE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2024-11-27T14:43:00Z</dcterms:created>
  <dcterms:modified xsi:type="dcterms:W3CDTF">2024-11-27T14:43:00Z</dcterms:modified>
</cp:coreProperties>
</file>